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3D0EBB">
        <w:rPr>
          <w:rFonts w:ascii="Arial" w:eastAsia="Arial" w:hAnsi="Arial" w:cs="Arial"/>
          <w:sz w:val="22"/>
          <w:szCs w:val="22"/>
        </w:rPr>
        <w:t xml:space="preserve">ová správa </w:t>
      </w:r>
      <w:r w:rsidR="003D0EBB">
        <w:rPr>
          <w:rFonts w:ascii="Arial" w:eastAsia="Arial" w:hAnsi="Arial" w:cs="Arial"/>
          <w:sz w:val="22"/>
          <w:szCs w:val="22"/>
        </w:rPr>
        <w:tab/>
        <w:t xml:space="preserve">   V Bratislave, 18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3D0EBB">
        <w:rPr>
          <w:rFonts w:ascii="Arial" w:eastAsia="Arial" w:hAnsi="Arial" w:cs="Arial"/>
          <w:sz w:val="22"/>
          <w:szCs w:val="22"/>
        </w:rPr>
        <w:t xml:space="preserve"> 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3D0EB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3D0EBB">
        <w:rPr>
          <w:rFonts w:ascii="Arial" w:eastAsia="Arial" w:hAnsi="Arial" w:cs="Arial"/>
          <w:b/>
          <w:color w:val="000000"/>
          <w:sz w:val="28"/>
          <w:szCs w:val="22"/>
        </w:rPr>
        <w:t>Dodávateľské reťazce pod tlakom</w:t>
      </w:r>
    </w:p>
    <w:p w:rsidR="003D0EBB" w:rsidRPr="006B7F63" w:rsidRDefault="003D0EB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3D0EB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b/>
          <w:color w:val="333333"/>
          <w:sz w:val="24"/>
          <w:lang w:val="sk-SK"/>
        </w:rPr>
        <w:t xml:space="preserve">Toky tovarov po celom svete zasiahol </w:t>
      </w:r>
      <w:proofErr w:type="spellStart"/>
      <w:r w:rsidRPr="003D0EBB">
        <w:rPr>
          <w:rFonts w:ascii="Arial" w:eastAsia="Arial" w:hAnsi="Arial" w:cs="Arial"/>
          <w:b/>
          <w:color w:val="333333"/>
          <w:sz w:val="24"/>
          <w:lang w:val="sk-SK"/>
        </w:rPr>
        <w:t>koronavírus</w:t>
      </w:r>
      <w:proofErr w:type="spellEnd"/>
      <w:r w:rsidRPr="003D0EBB">
        <w:rPr>
          <w:rFonts w:ascii="Arial" w:eastAsia="Arial" w:hAnsi="Arial" w:cs="Arial"/>
          <w:b/>
          <w:color w:val="333333"/>
          <w:sz w:val="24"/>
          <w:lang w:val="sk-SK"/>
        </w:rPr>
        <w:t xml:space="preserve"> takým spôsobom, aký nikdy predtým nebol zaznamenaný. Úplný dopad ešte nie je predvídateľný, ale v prípade spoločnosti DACHSER je jedna vec už teraz istá: keď nie je možné plánovať, hodnota sa skrýva v silných sieťach.</w:t>
      </w:r>
    </w:p>
    <w:p w:rsidR="003D0EBB" w:rsidRDefault="003D0EB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Čas sa rozdelil do dvoch období: pred a po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koronavíruse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>. Medzitým sa mnoho istôt, o ktorých sme sa domnievali, že celosvetovo platia − v ekonomike, politike i spoločnosti − stalo spochybňovanými. Obmedzenie pohybu bolo všadeprítomné. Obmedzenia sa zmierňujú a verejný a hospodársky život sa po malých krôčikoch obnovuje. Obavy z novej, možno ešte ničivejšej vlny infekcie sú stále veľké. Spoľahlivé predpovede sú nemožné, či už sa jedná o odhady politikov, alebo lekárskych a vedeckých odborníkov. Jedinou istotou je neistota.</w:t>
      </w: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Takáto situácia je presným opakom logistiky. Slovo pochádza zo starogréckeho výrazu logistiky a pôvodne znamenalo "umenie praktického výpočtu". Dnes sa týka všetkých ekonomických systémov založených na deľbe práce, v ktorej sa hráči spoliehajú na včasnú, ekonomickú a objemovo optimalizovanú distribúciu tovarov a služieb. Takéto systémy závisia od schopnosti predvídať udalosti a plánovať. Kríza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Covid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- 19 však do značnej miery narušila globálne dodávateľské reťazce. Naďalej sa vyvíjajú dynamickým spôsobom, avšak rozličné politické rozhodnutia menia každým dňom situáciu na celom svete.</w:t>
      </w: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Jedna vec je istá: keď jednotlivé oblasti výroby sa uzatvárajú, alebo keď celé hospodárske odvetvia − ako napríklad nečinné automobilové továrne alebo uzavreté hotely a reštaurácie, práve nepotrebujú dodávať tovar, logistické siete sa dostávajú </w:t>
      </w:r>
      <w:r w:rsidRPr="003D0EBB">
        <w:rPr>
          <w:rFonts w:ascii="Arial" w:eastAsia="Arial" w:hAnsi="Arial" w:cs="Arial"/>
          <w:color w:val="333333"/>
          <w:sz w:val="24"/>
          <w:lang w:val="sk-SK"/>
        </w:rPr>
        <w:lastRenderedPageBreak/>
        <w:t>pod tlak. Zo svojej podstaty sa logistická sieť skladá z množstva ozubených koliesok, ktoré zapadajú do seba a udržujú dodávateľské reťazce v chode. Ak sa však jeden z týchto prevodových stupňov zastaví, účinky sa prejavia v celom mechanizme.</w:t>
      </w: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b/>
          <w:color w:val="333333"/>
          <w:sz w:val="24"/>
          <w:lang w:val="sk-SK"/>
        </w:rPr>
        <w:t>Zostať flexibilný a agilný − dokonca aj v čase obmedzenia pohybu</w:t>
      </w: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i/>
          <w:color w:val="333333"/>
          <w:sz w:val="24"/>
          <w:lang w:val="sk-SK"/>
        </w:rPr>
        <w:t>„S ohľadom na súčasnú situáciu musíme naše obchodné rozhodnutia neustále upravovať a robiť nové</w:t>
      </w: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," vysvetľuje generálny riaditeľ spoločnosti DACHSER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>. Pokračuje aj s tým, že DACHSER zriadil výbory krízového manažmentu jednak centrálne, ale aj na lokálnej úrovni, čo poskytuje vedeniu komplexné informácie a efektívnu podporu.</w:t>
      </w: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„</w:t>
      </w:r>
      <w:r w:rsidRPr="003D0EBB">
        <w:rPr>
          <w:rFonts w:ascii="Arial" w:eastAsia="Arial" w:hAnsi="Arial" w:cs="Arial"/>
          <w:i/>
          <w:color w:val="333333"/>
          <w:sz w:val="24"/>
          <w:lang w:val="sk-SK"/>
        </w:rPr>
        <w:t>Vzhľadom k súčasným obmedzeniam obchodných aktivít sa nemôžeme vyhnúť poklesu objemu priemyselného tovaru, najmä v Španielsku, Taliansku a Francúzsku</w:t>
      </w: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," pokračuje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>. V cestných logistických sieťach týchto krajín sa objemy v niektorých prípadoch znížili skoro o 40 percent. „</w:t>
      </w:r>
      <w:r w:rsidRPr="003D0EBB">
        <w:rPr>
          <w:rFonts w:ascii="Arial" w:eastAsia="Arial" w:hAnsi="Arial" w:cs="Arial"/>
          <w:i/>
          <w:color w:val="333333"/>
          <w:sz w:val="24"/>
          <w:lang w:val="sk-SK"/>
        </w:rPr>
        <w:t>Naše pobočky prejavili iniciatívu a konali v najlepšom záujme celej spoločnosti. Vďaka nim a možnostiam riadenia našej siete sme schopní zostať aj v kríze flexibilní, prispôsobovať spôsob organizácie prepravy a jej platformy a pravidelné služby nastavovať podľa situácie</w:t>
      </w:r>
      <w:r>
        <w:rPr>
          <w:rFonts w:ascii="Arial" w:eastAsia="Arial" w:hAnsi="Arial" w:cs="Arial"/>
          <w:color w:val="333333"/>
          <w:sz w:val="24"/>
          <w:lang w:val="sk-SK"/>
        </w:rPr>
        <w:t>,</w:t>
      </w:r>
      <w:r w:rsidRPr="003D0EBB">
        <w:rPr>
          <w:rFonts w:ascii="Arial" w:eastAsia="Arial" w:hAnsi="Arial" w:cs="Arial"/>
          <w:color w:val="333333"/>
          <w:sz w:val="24"/>
          <w:lang w:val="sk-SK"/>
        </w:rPr>
        <w:t>"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hovorí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3D0EBB">
        <w:rPr>
          <w:rFonts w:ascii="Arial" w:eastAsia="Arial" w:hAnsi="Arial" w:cs="Arial"/>
          <w:i/>
          <w:color w:val="333333"/>
          <w:sz w:val="24"/>
          <w:lang w:val="sk-SK"/>
        </w:rPr>
        <w:t>Vďaka tomu, že v európskej logistike zaujímame také silné postavenie a obsluhujeme zákazníkov z rôznych priemyselných odvetví, máme priestor reagovať na zmeny podmienok tam, kde sa vyskytnú.</w:t>
      </w:r>
      <w:r w:rsidRPr="003D0EBB">
        <w:rPr>
          <w:rFonts w:ascii="Arial" w:eastAsia="Arial" w:hAnsi="Arial" w:cs="Arial"/>
          <w:color w:val="333333"/>
          <w:sz w:val="24"/>
          <w:lang w:val="sk-SK"/>
        </w:rPr>
        <w:t>"</w:t>
      </w: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color w:val="333333"/>
          <w:sz w:val="24"/>
          <w:lang w:val="sk-SK"/>
        </w:rPr>
        <w:t>Najmä v oblasti logistiky potravín zaisťuje DACHSER kľúčovú zložku základných potrieb ľudí. Zatiaľ čo hlavní zákazníci tohto odvetvia, ako sú hotely, reštaurácie a kaviarne, v prvej polovici roka zmizli, dopyt v supermarketoch výrazne stúpol. Aj keď sa pri pohľade na regály v supermarketoch, vyprázdnené panikou, objavili obavy ohľadom narušenia dodávateľských reťazcov, logistika bola vždy schopná zaistiť ich uspokojenie. Každá vypredaná položka automaticky spúšťa nové objednávky. A aj keď to trvá niekoľko dní, kým je maloobchodný sklad opäť plný, pobočky je možné následne doplniť.</w:t>
      </w:r>
    </w:p>
    <w:p w:rsid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D0EBB">
        <w:rPr>
          <w:rFonts w:ascii="Arial" w:eastAsia="Arial" w:hAnsi="Arial" w:cs="Arial"/>
          <w:b/>
          <w:color w:val="333333"/>
          <w:sz w:val="24"/>
          <w:lang w:val="sk-SK"/>
        </w:rPr>
        <w:lastRenderedPageBreak/>
        <w:t>Ochranné prostriedky pre zdravotnícky personál</w:t>
      </w:r>
      <w:bookmarkStart w:id="0" w:name="_GoBack"/>
      <w:bookmarkEnd w:id="0"/>
    </w:p>
    <w:p w:rsidR="003D0EBB" w:rsidRPr="003D0EBB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3D0EBB" w:rsidP="003D0EBB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Spoločnosť DACHSER Air &amp;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tiež hrá neoceniteľnú úlohu v boji proti Covid-19 tým, že prepravuje základné potreby prostredníctvom služby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Interlocking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v spolupráci s cestnou logistikou. To platí najmä v prípade dodávania zdravotníckych ochranných prostriedkov pre ordinácie lekárov a nemocnice. Príkladom takejto spolupráce je prípad zo začiatku apríla, kde DACHSER Švajčiarsko a nórsky dodávateľ strojov P.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Meidell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 AS dodali potrebné dezinfekčné prostriedky do Nórska prostredníctvom európskej logistickej siete DACHSER. Prostriedok bol vyrobený spoločnosťou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Strub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 xml:space="preserve">, švajčiarskym dodávateľom, ktorý normálne vyrába chladiacu kvapalinu pre P. </w:t>
      </w:r>
      <w:proofErr w:type="spellStart"/>
      <w:r w:rsidRPr="003D0EBB">
        <w:rPr>
          <w:rFonts w:ascii="Arial" w:eastAsia="Arial" w:hAnsi="Arial" w:cs="Arial"/>
          <w:color w:val="333333"/>
          <w:sz w:val="24"/>
          <w:lang w:val="sk-SK"/>
        </w:rPr>
        <w:t>Meidell</w:t>
      </w:r>
      <w:proofErr w:type="spellEnd"/>
      <w:r w:rsidRPr="003D0EBB">
        <w:rPr>
          <w:rFonts w:ascii="Arial" w:eastAsia="Arial" w:hAnsi="Arial" w:cs="Arial"/>
          <w:color w:val="333333"/>
          <w:sz w:val="24"/>
          <w:lang w:val="sk-SK"/>
        </w:rPr>
        <w:t>, ale počas krízy prešiel na výrobu antibakteriálnych hygienických výrobkov.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3D0EBB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3D0EBB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0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E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3D0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E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2020-06-18T07:56:00Z</dcterms:created>
  <dcterms:modified xsi:type="dcterms:W3CDTF">2020-06-18T07:56:00Z</dcterms:modified>
</cp:coreProperties>
</file>